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69" w:rsidRPr="00C86493" w:rsidRDefault="00DB3469" w:rsidP="00D83AE4">
      <w:pPr>
        <w:spacing w:line="240" w:lineRule="auto"/>
        <w:ind w:left="0" w:firstLine="567"/>
        <w:contextualSpacing/>
        <w:jc w:val="center"/>
        <w:outlineLvl w:val="2"/>
        <w:rPr>
          <w:rStyle w:val="st1"/>
          <w:rFonts w:ascii="Arial" w:hAnsi="Arial" w:cs="Arial"/>
          <w:color w:val="C00000"/>
          <w:sz w:val="28"/>
          <w:szCs w:val="28"/>
        </w:rPr>
      </w:pPr>
      <w:bookmarkStart w:id="0" w:name="_GoBack"/>
      <w:bookmarkEnd w:id="0"/>
      <w:r w:rsidRPr="00C86493">
        <w:rPr>
          <w:rStyle w:val="st1"/>
          <w:rFonts w:ascii="Times New Roman" w:hAnsi="Times New Roman" w:cs="Times New Roman"/>
          <w:b/>
          <w:color w:val="C00000"/>
          <w:sz w:val="28"/>
          <w:szCs w:val="28"/>
        </w:rPr>
        <w:t xml:space="preserve">08.02.03. </w:t>
      </w:r>
      <w:r w:rsidR="00C86493" w:rsidRPr="00C86493">
        <w:rPr>
          <w:rStyle w:val="st1"/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Pr="00C86493">
        <w:rPr>
          <w:rStyle w:val="st1"/>
          <w:rFonts w:ascii="Times New Roman" w:hAnsi="Times New Roman" w:cs="Times New Roman"/>
          <w:b/>
          <w:color w:val="C00000"/>
          <w:sz w:val="28"/>
          <w:szCs w:val="28"/>
        </w:rPr>
        <w:t>Производство неметаллических строительных изделий и конструкций</w:t>
      </w:r>
      <w:r w:rsidR="00C86493" w:rsidRPr="00C86493">
        <w:rPr>
          <w:rStyle w:val="st1"/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DB3469" w:rsidRDefault="00D37AEA" w:rsidP="00D83AE4">
      <w:pPr>
        <w:spacing w:line="240" w:lineRule="auto"/>
        <w:ind w:left="0" w:firstLine="567"/>
        <w:contextualSpacing/>
        <w:jc w:val="center"/>
        <w:outlineLvl w:val="2"/>
        <w:rPr>
          <w:rStyle w:val="st1"/>
          <w:rFonts w:ascii="Times New Roman" w:hAnsi="Times New Roman" w:cs="Times New Roman"/>
          <w:b/>
          <w:sz w:val="28"/>
          <w:szCs w:val="28"/>
        </w:rPr>
      </w:pPr>
      <w:r w:rsidRPr="0084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специальности ведется</w:t>
      </w:r>
      <w:r>
        <w:rPr>
          <w:rStyle w:val="st1"/>
          <w:rFonts w:ascii="Times New Roman" w:hAnsi="Times New Roman" w:cs="Times New Roman"/>
          <w:b/>
          <w:sz w:val="28"/>
          <w:szCs w:val="28"/>
        </w:rPr>
        <w:t xml:space="preserve"> </w:t>
      </w:r>
      <w:r w:rsidR="00AB0FBD">
        <w:rPr>
          <w:rStyle w:val="st1"/>
          <w:rFonts w:ascii="Times New Roman" w:hAnsi="Times New Roman" w:cs="Times New Roman"/>
          <w:b/>
          <w:sz w:val="28"/>
          <w:szCs w:val="28"/>
        </w:rPr>
        <w:t xml:space="preserve">с </w:t>
      </w:r>
      <w:r w:rsidR="00C462F8">
        <w:rPr>
          <w:rStyle w:val="st1"/>
          <w:rFonts w:ascii="Times New Roman" w:hAnsi="Times New Roman" w:cs="Times New Roman"/>
          <w:b/>
          <w:sz w:val="28"/>
          <w:szCs w:val="28"/>
        </w:rPr>
        <w:t xml:space="preserve">  2015 год</w:t>
      </w:r>
      <w:r w:rsidR="00AB0FBD">
        <w:rPr>
          <w:rStyle w:val="st1"/>
          <w:rFonts w:ascii="Times New Roman" w:hAnsi="Times New Roman" w:cs="Times New Roman"/>
          <w:b/>
          <w:sz w:val="28"/>
          <w:szCs w:val="28"/>
        </w:rPr>
        <w:t>а</w:t>
      </w:r>
      <w:r w:rsidR="00C462F8">
        <w:rPr>
          <w:rStyle w:val="st1"/>
          <w:rFonts w:ascii="Times New Roman" w:hAnsi="Times New Roman" w:cs="Times New Roman"/>
          <w:b/>
          <w:sz w:val="28"/>
          <w:szCs w:val="28"/>
        </w:rPr>
        <w:t>.</w:t>
      </w:r>
    </w:p>
    <w:p w:rsidR="00C462F8" w:rsidRPr="00C86493" w:rsidRDefault="00C462F8" w:rsidP="00D83AE4">
      <w:pPr>
        <w:spacing w:line="240" w:lineRule="auto"/>
        <w:ind w:left="0" w:firstLine="567"/>
        <w:contextualSpacing/>
        <w:jc w:val="center"/>
        <w:outlineLvl w:val="2"/>
        <w:rPr>
          <w:rStyle w:val="st1"/>
          <w:rFonts w:ascii="Times New Roman" w:hAnsi="Times New Roman" w:cs="Times New Roman"/>
          <w:b/>
          <w:sz w:val="28"/>
          <w:szCs w:val="28"/>
        </w:rPr>
      </w:pPr>
    </w:p>
    <w:p w:rsidR="008646CF" w:rsidRPr="00C462F8" w:rsidRDefault="008646CF" w:rsidP="00D83AE4">
      <w:pPr>
        <w:spacing w:line="240" w:lineRule="auto"/>
        <w:ind w:left="0" w:firstLine="567"/>
        <w:contextualSpacing/>
        <w:jc w:val="center"/>
        <w:outlineLvl w:val="2"/>
        <w:rPr>
          <w:rStyle w:val="st1"/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C462F8">
        <w:rPr>
          <w:rStyle w:val="st1"/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«Все для строительства и людей!</w:t>
      </w:r>
      <w:r w:rsidR="00DB3469" w:rsidRPr="00C462F8">
        <w:rPr>
          <w:rStyle w:val="st1"/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»</w:t>
      </w:r>
    </w:p>
    <w:p w:rsidR="00DB3469" w:rsidRPr="00C86493" w:rsidRDefault="00DB3469" w:rsidP="00D83AE4">
      <w:pPr>
        <w:spacing w:line="240" w:lineRule="auto"/>
        <w:ind w:left="0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3469" w:rsidRPr="00C86493" w:rsidRDefault="00DB3469" w:rsidP="00D83AE4">
      <w:pPr>
        <w:spacing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строительных изделий и конструкций – область </w:t>
      </w:r>
      <w:r w:rsidR="00C8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</w:t>
      </w:r>
      <w:r w:rsidRPr="00C8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связанная с </w:t>
      </w:r>
      <w:r w:rsidR="00C8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строительства кирпичом, железобетонными, пенобетонными, керамзитобетонными изделиями и конструкциями</w:t>
      </w:r>
      <w:r w:rsidRPr="00C8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проектированием технологических процессов их производства и отделки. </w:t>
      </w:r>
      <w:r w:rsidRPr="00C8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8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деятельности: ведение технологического процесса производства и отделки неметаллических строительных изделий и конструкций, управление технологическим оборудованием по производству неметаллических строительных изделий и конструкций; осуществление входного контроля основных и вспомогательных материалов, технологического контроля полуфабрикатов и готовой продукции в соответствии с требованиями нормативно-технических документов, анализ результатов контроля; анализ брака, определение причин его возникновения, разработка мероприятий по изменению технологического процесса с целью предупреждения брака; проведение стандартных и сертификационных испытаний.</w:t>
      </w:r>
    </w:p>
    <w:p w:rsidR="005B5946" w:rsidRDefault="005B5946" w:rsidP="00D83AE4">
      <w:pPr>
        <w:spacing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946" w:rsidRPr="00DB3469" w:rsidRDefault="005B5946" w:rsidP="00D83AE4">
      <w:pPr>
        <w:spacing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469" w:rsidRDefault="005B5946" w:rsidP="00D83AE4">
      <w:pPr>
        <w:spacing w:line="240" w:lineRule="auto"/>
        <w:ind w:left="0" w:firstLine="567"/>
        <w:contextualSpacing/>
        <w:jc w:val="center"/>
        <w:outlineLvl w:val="2"/>
        <w:rPr>
          <w:rStyle w:val="st1"/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4BA9BBD8" wp14:editId="49981C4B">
            <wp:extent cx="5524500" cy="3343275"/>
            <wp:effectExtent l="0" t="0" r="0" b="9525"/>
            <wp:docPr id="3" name="Рисунок 3" descr="Композитная арм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мпозитная армату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2"/>
                    <a:stretch/>
                  </pic:blipFill>
                  <pic:spPr bwMode="auto">
                    <a:xfrm>
                      <a:off x="0" y="0"/>
                      <a:ext cx="5521549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946" w:rsidRPr="00DB3469" w:rsidRDefault="005B5946" w:rsidP="00D83AE4">
      <w:pPr>
        <w:spacing w:line="240" w:lineRule="auto"/>
        <w:ind w:left="0" w:firstLine="567"/>
        <w:contextualSpacing/>
        <w:jc w:val="center"/>
        <w:outlineLvl w:val="2"/>
        <w:rPr>
          <w:rStyle w:val="st1"/>
          <w:rFonts w:ascii="Times New Roman" w:hAnsi="Times New Roman" w:cs="Times New Roman"/>
          <w:color w:val="545454"/>
          <w:sz w:val="24"/>
          <w:szCs w:val="24"/>
        </w:rPr>
      </w:pPr>
    </w:p>
    <w:p w:rsidR="00DB3469" w:rsidRPr="00C86493" w:rsidRDefault="00DB3469" w:rsidP="00D83AE4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быть готов к профессиональной деятельности, связанной с производством и отделкой неметаллических строительных изделий и конструкций, в качестве техн</w:t>
      </w:r>
      <w:r w:rsidR="00C8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олога.  На кирпичных и железобетонных заводах, комбинатах, в организациях малого бизнеса, производственно-технических </w:t>
      </w:r>
      <w:r w:rsidR="00C86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отделах кирпичных строительных компаний, в проектных организациях, компаниях по реализации строительных изделий и конструкций.</w:t>
      </w:r>
    </w:p>
    <w:p w:rsidR="005B5946" w:rsidRPr="00DB3469" w:rsidRDefault="005B5946" w:rsidP="00D83AE4">
      <w:pPr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6B824661" wp14:editId="7FD2EEF8">
            <wp:extent cx="5943600" cy="3067050"/>
            <wp:effectExtent l="0" t="0" r="0" b="0"/>
            <wp:docPr id="2" name="Рисунок 2" descr="Плиты перекрытия и другие жби с доставкой. Краснодар. Строит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иты перекрытия и другие жби с доставкой. Краснодар. Строит…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0"/>
                    <a:stretch/>
                  </pic:blipFill>
                  <pic:spPr bwMode="auto">
                    <a:xfrm>
                      <a:off x="0" y="0"/>
                      <a:ext cx="5940425" cy="30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469" w:rsidRPr="00C462F8" w:rsidRDefault="00DB3469" w:rsidP="00D83AE4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C86493"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работа</w:t>
      </w:r>
      <w:r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86493"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экспертами и консультантами по строительным материалам в риэлтерских и торговых организациях. Они проектируют и изготавливают неметаллические конструкции, выбирая оп</w:t>
      </w:r>
      <w:r w:rsidR="00C462F8"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тимальные варианты производства, п</w:t>
      </w:r>
      <w:r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 испытания и </w:t>
      </w:r>
      <w:r w:rsidR="00C462F8"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полученных изделий, </w:t>
      </w:r>
      <w:r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F8"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онтролируют материалы, полуфабрикаты и готовую продукцию, анализируют брак и определяют причины его возникновения.</w:t>
      </w:r>
    </w:p>
    <w:p w:rsidR="00DB3469" w:rsidRPr="00C462F8" w:rsidRDefault="00DB3469" w:rsidP="00D83AE4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зарплата выпускника — </w:t>
      </w:r>
      <w:r w:rsidR="00C462F8"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тысяч рублей. Проблем с трудоустройством у грамотных специалистов нет, поскольку ни одна отрасль не потребляет такого количества материалов, как строительство. Это десятки миллионов кубометров бетона и железобетона, миллиарды штук кирпича и квадратных метров рулонных материалов. Если специалист научится хорошо ориентироваться на этом рынке</w:t>
      </w:r>
      <w:r w:rsidR="00C462F8"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 образование</w:t>
      </w:r>
      <w:r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может вырасти до </w:t>
      </w:r>
      <w:r w:rsidR="00C462F8"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(главного технолога) предприятия</w:t>
      </w:r>
      <w:r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62F8"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</w:t>
      </w:r>
      <w:r w:rsidRPr="00C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собственное производство строительных материалов по новым технологиям.</w:t>
      </w:r>
    </w:p>
    <w:p w:rsidR="00DB3469" w:rsidRPr="00C462F8" w:rsidRDefault="00DB3469" w:rsidP="00D83AE4">
      <w:pPr>
        <w:spacing w:line="240" w:lineRule="auto"/>
        <w:ind w:left="0" w:firstLine="567"/>
        <w:jc w:val="both"/>
        <w:rPr>
          <w:rStyle w:val="st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CC0" w:rsidRDefault="00753F85" w:rsidP="00D83AE4">
      <w:pPr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53F8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542B5" w:rsidRDefault="002542B5" w:rsidP="00D83AE4">
      <w:pPr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2542B5" w:rsidSect="00D83A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9"/>
    <w:rsid w:val="000375F7"/>
    <w:rsid w:val="000A2581"/>
    <w:rsid w:val="00151B36"/>
    <w:rsid w:val="00244836"/>
    <w:rsid w:val="002542B5"/>
    <w:rsid w:val="00373A68"/>
    <w:rsid w:val="00591FC6"/>
    <w:rsid w:val="005B5946"/>
    <w:rsid w:val="00716B9E"/>
    <w:rsid w:val="00732FDF"/>
    <w:rsid w:val="00753F85"/>
    <w:rsid w:val="008646CF"/>
    <w:rsid w:val="009733D1"/>
    <w:rsid w:val="009F02D8"/>
    <w:rsid w:val="00A333F2"/>
    <w:rsid w:val="00AB0FBD"/>
    <w:rsid w:val="00B225E9"/>
    <w:rsid w:val="00C462F8"/>
    <w:rsid w:val="00C86493"/>
    <w:rsid w:val="00C91F9B"/>
    <w:rsid w:val="00D37AEA"/>
    <w:rsid w:val="00D83AE4"/>
    <w:rsid w:val="00D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8646CF"/>
  </w:style>
  <w:style w:type="paragraph" w:styleId="a3">
    <w:name w:val="Balloon Text"/>
    <w:basedOn w:val="a"/>
    <w:link w:val="a4"/>
    <w:uiPriority w:val="99"/>
    <w:semiHidden/>
    <w:unhideWhenUsed/>
    <w:rsid w:val="005B5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8646CF"/>
  </w:style>
  <w:style w:type="paragraph" w:styleId="a3">
    <w:name w:val="Balloon Text"/>
    <w:basedOn w:val="a"/>
    <w:link w:val="a4"/>
    <w:uiPriority w:val="99"/>
    <w:semiHidden/>
    <w:unhideWhenUsed/>
    <w:rsid w:val="005B5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891">
          <w:marLeft w:val="150"/>
          <w:marRight w:val="150"/>
          <w:marTop w:val="150"/>
          <w:marBottom w:val="150"/>
          <w:divBdr>
            <w:top w:val="dashed" w:sz="6" w:space="0" w:color="717171"/>
            <w:left w:val="dashed" w:sz="6" w:space="8" w:color="717171"/>
            <w:bottom w:val="dashed" w:sz="6" w:space="9" w:color="717171"/>
            <w:right w:val="dashed" w:sz="6" w:space="8" w:color="717171"/>
          </w:divBdr>
          <w:divsChild>
            <w:div w:id="9592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99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18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3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6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13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7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67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94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05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07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91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33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74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8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4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45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02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1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543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736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1322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8378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945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231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771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0586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9021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3834">
                  <w:marLeft w:val="9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053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0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2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2</cp:revision>
  <cp:lastPrinted>2014-12-08T08:48:00Z</cp:lastPrinted>
  <dcterms:created xsi:type="dcterms:W3CDTF">2015-12-10T12:41:00Z</dcterms:created>
  <dcterms:modified xsi:type="dcterms:W3CDTF">2015-12-10T12:41:00Z</dcterms:modified>
</cp:coreProperties>
</file>